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E034E" w14:textId="5F17EF03" w:rsidR="00737745" w:rsidRDefault="00737745" w:rsidP="00F50773">
      <w:pPr>
        <w:widowControl/>
        <w:wordWrap/>
        <w:spacing w:after="120"/>
        <w:rPr>
          <w:rStyle w:val="Text"/>
          <w:rFonts w:cstheme="minorHAnsi"/>
          <w:b/>
          <w:sz w:val="32"/>
          <w:szCs w:val="32"/>
        </w:rPr>
      </w:pPr>
    </w:p>
    <w:p w14:paraId="073E43DC" w14:textId="77777777" w:rsidR="00737745" w:rsidRDefault="00737745" w:rsidP="00F50773">
      <w:pPr>
        <w:widowControl/>
        <w:wordWrap/>
        <w:spacing w:after="120"/>
        <w:rPr>
          <w:rStyle w:val="Text"/>
          <w:rFonts w:cstheme="minorHAnsi"/>
          <w:b/>
          <w:sz w:val="32"/>
          <w:szCs w:val="32"/>
        </w:rPr>
      </w:pPr>
    </w:p>
    <w:p w14:paraId="11F056B3" w14:textId="77777777" w:rsidR="00846632" w:rsidRDefault="00846632" w:rsidP="00550121">
      <w:pPr>
        <w:widowControl/>
        <w:wordWrap/>
        <w:spacing w:after="120"/>
        <w:jc w:val="center"/>
        <w:rPr>
          <w:rStyle w:val="Text"/>
          <w:rFonts w:ascii="Abadi Extra Light" w:hAnsi="Abadi Extra Light" w:cstheme="minorHAnsi"/>
          <w:b/>
          <w:sz w:val="32"/>
          <w:szCs w:val="32"/>
        </w:rPr>
      </w:pPr>
    </w:p>
    <w:p w14:paraId="31EF9C56" w14:textId="40866AF9" w:rsidR="00F50773" w:rsidRPr="00550121" w:rsidRDefault="00AC5AE1" w:rsidP="00550121">
      <w:pPr>
        <w:widowControl/>
        <w:wordWrap/>
        <w:spacing w:after="120"/>
        <w:jc w:val="center"/>
        <w:rPr>
          <w:rStyle w:val="Text"/>
          <w:rFonts w:ascii="Abadi Extra Light" w:hAnsi="Abadi Extra Light" w:cstheme="minorHAnsi"/>
          <w:b/>
          <w:sz w:val="32"/>
          <w:szCs w:val="32"/>
        </w:rPr>
      </w:pPr>
      <w:r>
        <w:rPr>
          <w:rStyle w:val="Text"/>
          <w:rFonts w:ascii="Abadi Extra Light" w:hAnsi="Abadi Extra Light" w:cstheme="minorHAnsi"/>
          <w:b/>
          <w:sz w:val="32"/>
          <w:szCs w:val="32"/>
        </w:rPr>
        <w:t xml:space="preserve">Golalbi-gan </w:t>
      </w:r>
      <w:r w:rsidR="00550121">
        <w:rPr>
          <w:rStyle w:val="Text"/>
          <w:rFonts w:ascii="Abadi Extra Light" w:hAnsi="Abadi Extra Light" w:cstheme="minorHAnsi"/>
          <w:b/>
          <w:sz w:val="32"/>
          <w:szCs w:val="32"/>
        </w:rPr>
        <w:t>Pty Ltd</w:t>
      </w:r>
      <w:r>
        <w:rPr>
          <w:rStyle w:val="Text"/>
          <w:rFonts w:ascii="Abadi Extra Light" w:hAnsi="Abadi Extra Light" w:cstheme="minorHAnsi"/>
          <w:b/>
          <w:sz w:val="32"/>
          <w:szCs w:val="32"/>
        </w:rPr>
        <w:t xml:space="preserve"> </w:t>
      </w:r>
      <w:r w:rsidR="009D1BD7">
        <w:rPr>
          <w:rStyle w:val="Text"/>
          <w:rFonts w:ascii="Abadi Extra Light" w:hAnsi="Abadi Extra Light" w:cstheme="minorHAnsi"/>
          <w:b/>
          <w:sz w:val="32"/>
          <w:szCs w:val="32"/>
        </w:rPr>
        <w:t xml:space="preserve">Child and </w:t>
      </w:r>
      <w:r>
        <w:rPr>
          <w:rStyle w:val="Text"/>
          <w:rFonts w:ascii="Abadi Extra Light" w:hAnsi="Abadi Extra Light" w:cstheme="minorHAnsi"/>
          <w:b/>
          <w:sz w:val="32"/>
          <w:szCs w:val="32"/>
        </w:rPr>
        <w:t xml:space="preserve">Youth Risk Management </w:t>
      </w:r>
      <w:r w:rsidR="009D1BD7">
        <w:rPr>
          <w:rStyle w:val="Text"/>
          <w:rFonts w:ascii="Abadi Extra Light" w:hAnsi="Abadi Extra Light" w:cstheme="minorHAnsi"/>
          <w:b/>
          <w:sz w:val="32"/>
          <w:szCs w:val="32"/>
        </w:rPr>
        <w:t>Strategy</w:t>
      </w:r>
    </w:p>
    <w:p w14:paraId="6DF774DD" w14:textId="77777777" w:rsidR="00846632" w:rsidRDefault="00846632" w:rsidP="00E60919">
      <w:pPr>
        <w:widowControl/>
        <w:wordWrap/>
        <w:spacing w:after="120"/>
        <w:jc w:val="center"/>
        <w:rPr>
          <w:rStyle w:val="Text"/>
          <w:sz w:val="24"/>
          <w:szCs w:val="24"/>
        </w:rPr>
      </w:pPr>
    </w:p>
    <w:p w14:paraId="4DE29761" w14:textId="08DEFF5E" w:rsidR="00E60919" w:rsidRPr="00846632" w:rsidRDefault="00E60919" w:rsidP="00846632">
      <w:pPr>
        <w:widowControl/>
        <w:wordWrap/>
        <w:spacing w:after="120"/>
        <w:jc w:val="left"/>
        <w:rPr>
          <w:rStyle w:val="Text"/>
          <w:rFonts w:ascii="Arial" w:hAnsi="Arial" w:cs="Arial"/>
          <w:b/>
          <w:bCs/>
          <w:sz w:val="24"/>
          <w:szCs w:val="24"/>
        </w:rPr>
      </w:pPr>
      <w:r w:rsidRPr="00846632">
        <w:rPr>
          <w:rStyle w:val="Text"/>
          <w:rFonts w:ascii="Arial" w:hAnsi="Arial" w:cs="Arial"/>
          <w:b/>
          <w:bCs/>
          <w:sz w:val="24"/>
          <w:szCs w:val="24"/>
        </w:rPr>
        <w:t>Introduction</w:t>
      </w:r>
    </w:p>
    <w:p w14:paraId="29478B05" w14:textId="77777777" w:rsidR="00550121"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 xml:space="preserve">Safe service environments for children and young people are paramount. They require ongoing planning, commitment, and maintenance. As a business that works with and support children and young people, Golalbi-gan Pty Ltd is Blue Card registered business. </w:t>
      </w:r>
    </w:p>
    <w:p w14:paraId="08D633BE" w14:textId="6342B424"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 xml:space="preserve">The blue card system aims to create safe and supportive environments where children and young people can receive services and participate in activities essential to their development and wellbeing. </w:t>
      </w:r>
      <w:r w:rsidR="00550121" w:rsidRPr="00846632">
        <w:rPr>
          <w:rStyle w:val="Text"/>
          <w:rFonts w:ascii="Arial" w:hAnsi="Arial" w:cs="Arial"/>
          <w:sz w:val="24"/>
          <w:szCs w:val="24"/>
        </w:rPr>
        <w:t xml:space="preserve">To demonstrate our </w:t>
      </w:r>
      <w:bookmarkStart w:id="0" w:name="_Hlk165583165"/>
      <w:r w:rsidR="00550121" w:rsidRPr="00846632">
        <w:rPr>
          <w:rStyle w:val="Text"/>
          <w:rFonts w:ascii="Arial" w:hAnsi="Arial" w:cs="Arial"/>
          <w:sz w:val="24"/>
          <w:szCs w:val="24"/>
        </w:rPr>
        <w:t xml:space="preserve">commitment to </w:t>
      </w:r>
      <w:r w:rsidRPr="00846632">
        <w:rPr>
          <w:rStyle w:val="Text"/>
          <w:rFonts w:ascii="Arial" w:hAnsi="Arial" w:cs="Arial"/>
          <w:sz w:val="24"/>
          <w:szCs w:val="24"/>
        </w:rPr>
        <w:t>ensur</w:t>
      </w:r>
      <w:r w:rsidR="00550121" w:rsidRPr="00846632">
        <w:rPr>
          <w:rStyle w:val="Text"/>
          <w:rFonts w:ascii="Arial" w:hAnsi="Arial" w:cs="Arial"/>
          <w:sz w:val="24"/>
          <w:szCs w:val="24"/>
        </w:rPr>
        <w:t>ing</w:t>
      </w:r>
      <w:r w:rsidRPr="00846632">
        <w:rPr>
          <w:rStyle w:val="Text"/>
          <w:rFonts w:ascii="Arial" w:hAnsi="Arial" w:cs="Arial"/>
          <w:sz w:val="24"/>
          <w:szCs w:val="24"/>
        </w:rPr>
        <w:t xml:space="preserve"> the safety and wellbeing of </w:t>
      </w:r>
      <w:r w:rsidR="00550121" w:rsidRPr="00846632">
        <w:rPr>
          <w:rStyle w:val="Text"/>
          <w:rFonts w:ascii="Arial" w:hAnsi="Arial" w:cs="Arial"/>
          <w:sz w:val="24"/>
          <w:szCs w:val="24"/>
        </w:rPr>
        <w:t xml:space="preserve">the </w:t>
      </w:r>
      <w:r w:rsidRPr="00846632">
        <w:rPr>
          <w:rStyle w:val="Text"/>
          <w:rFonts w:ascii="Arial" w:hAnsi="Arial" w:cs="Arial"/>
          <w:sz w:val="24"/>
          <w:szCs w:val="24"/>
        </w:rPr>
        <w:t>children and young people</w:t>
      </w:r>
      <w:r w:rsidR="00550121" w:rsidRPr="00846632">
        <w:rPr>
          <w:rStyle w:val="Text"/>
          <w:rFonts w:ascii="Arial" w:hAnsi="Arial" w:cs="Arial"/>
          <w:sz w:val="24"/>
          <w:szCs w:val="24"/>
        </w:rPr>
        <w:t xml:space="preserve"> we work with, Golalbi-gan commit to upholding the safety and wellbeing at all stages of service delivery. </w:t>
      </w:r>
      <w:bookmarkEnd w:id="0"/>
    </w:p>
    <w:p w14:paraId="1C8BA8C9" w14:textId="77777777" w:rsidR="00E60919" w:rsidRPr="00846632" w:rsidRDefault="00E60919" w:rsidP="00E60919">
      <w:pPr>
        <w:widowControl/>
        <w:wordWrap/>
        <w:spacing w:after="120"/>
        <w:jc w:val="left"/>
        <w:rPr>
          <w:rStyle w:val="Text"/>
          <w:rFonts w:ascii="Arial" w:hAnsi="Arial" w:cs="Arial"/>
          <w:sz w:val="24"/>
          <w:szCs w:val="24"/>
        </w:rPr>
      </w:pPr>
    </w:p>
    <w:p w14:paraId="3634D603" w14:textId="7CD3A677" w:rsidR="00E60919" w:rsidRPr="00846632" w:rsidRDefault="00E60919" w:rsidP="00E60919">
      <w:pPr>
        <w:widowControl/>
        <w:wordWrap/>
        <w:spacing w:after="120"/>
        <w:jc w:val="left"/>
        <w:rPr>
          <w:rStyle w:val="Text"/>
          <w:rFonts w:ascii="Arial" w:hAnsi="Arial" w:cs="Arial"/>
          <w:b/>
          <w:bCs/>
          <w:sz w:val="24"/>
          <w:szCs w:val="24"/>
        </w:rPr>
      </w:pPr>
      <w:r w:rsidRPr="00846632">
        <w:rPr>
          <w:rStyle w:val="Text"/>
          <w:rFonts w:ascii="Arial" w:hAnsi="Arial" w:cs="Arial"/>
          <w:b/>
          <w:bCs/>
          <w:sz w:val="24"/>
          <w:szCs w:val="24"/>
        </w:rPr>
        <w:t>Child and Youth Risk Management Strategy</w:t>
      </w:r>
    </w:p>
    <w:p w14:paraId="2402F01B" w14:textId="16D703A5"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A Child and Youth Risk Management Strategy is a comprehensive plan designed to identify potential risks of harm to children and young people and to implement solutions to minimise these risks. It serves as a framework to guide and support stakeholders who work or volunteer with the organisation, or who benefit from its services.</w:t>
      </w:r>
    </w:p>
    <w:p w14:paraId="783839A8" w14:textId="77777777" w:rsidR="00E60919" w:rsidRPr="00846632" w:rsidRDefault="00E60919" w:rsidP="00E60919">
      <w:pPr>
        <w:widowControl/>
        <w:wordWrap/>
        <w:spacing w:after="120"/>
        <w:jc w:val="left"/>
        <w:rPr>
          <w:rStyle w:val="Text"/>
          <w:rFonts w:ascii="Arial" w:hAnsi="Arial" w:cs="Arial"/>
          <w:sz w:val="24"/>
          <w:szCs w:val="24"/>
        </w:rPr>
      </w:pPr>
    </w:p>
    <w:p w14:paraId="62C02A12" w14:textId="35478DD7" w:rsidR="00E60919" w:rsidRPr="00846632" w:rsidRDefault="00E60919" w:rsidP="00846632">
      <w:pPr>
        <w:widowControl/>
        <w:wordWrap/>
        <w:spacing w:after="120"/>
        <w:jc w:val="left"/>
        <w:rPr>
          <w:rStyle w:val="Text"/>
          <w:rFonts w:ascii="Arial" w:hAnsi="Arial" w:cs="Arial"/>
          <w:sz w:val="24"/>
          <w:szCs w:val="24"/>
        </w:rPr>
      </w:pPr>
      <w:r w:rsidRPr="00846632">
        <w:rPr>
          <w:rStyle w:val="Text"/>
          <w:rFonts w:ascii="Arial" w:hAnsi="Arial" w:cs="Arial"/>
          <w:b/>
          <w:bCs/>
          <w:sz w:val="24"/>
          <w:szCs w:val="24"/>
        </w:rPr>
        <w:t>Golalbi-gan Statement of Commitment</w:t>
      </w:r>
    </w:p>
    <w:p w14:paraId="2008CF0E" w14:textId="5999258F" w:rsidR="00E60919" w:rsidRPr="00846632" w:rsidRDefault="00550121"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Golalbi-gan Pty Ltd</w:t>
      </w:r>
      <w:r w:rsidR="00E60919" w:rsidRPr="00846632">
        <w:rPr>
          <w:rStyle w:val="Text"/>
          <w:rFonts w:ascii="Arial" w:hAnsi="Arial" w:cs="Arial"/>
          <w:sz w:val="24"/>
          <w:szCs w:val="24"/>
        </w:rPr>
        <w:t xml:space="preserve"> is committed to providing a safe and supportive environment for children and young people. We prioritise their wellbeing and will take all necessary steps to protect them from harm.</w:t>
      </w:r>
      <w:r w:rsidRPr="00846632">
        <w:rPr>
          <w:rStyle w:val="Text"/>
          <w:rFonts w:ascii="Arial" w:hAnsi="Arial" w:cs="Arial"/>
          <w:sz w:val="24"/>
          <w:szCs w:val="24"/>
        </w:rPr>
        <w:t xml:space="preserve"> Golalbi-gan Pty Ltd commit to ensuring the safety and wellbeing of all children and young people we work with and we commit to upholding the safety and wellbeing of children and young people at all stages of service delivery.</w:t>
      </w:r>
    </w:p>
    <w:p w14:paraId="54270A41" w14:textId="77777777" w:rsidR="00E60919" w:rsidRPr="00846632" w:rsidRDefault="00E60919" w:rsidP="00E60919">
      <w:pPr>
        <w:widowControl/>
        <w:wordWrap/>
        <w:spacing w:after="120"/>
        <w:jc w:val="left"/>
        <w:rPr>
          <w:rStyle w:val="Text"/>
          <w:rFonts w:ascii="Arial" w:hAnsi="Arial" w:cs="Arial"/>
          <w:b/>
          <w:bCs/>
          <w:sz w:val="24"/>
          <w:szCs w:val="24"/>
        </w:rPr>
      </w:pPr>
    </w:p>
    <w:p w14:paraId="66B6A68B" w14:textId="2000A783" w:rsidR="00E60919" w:rsidRPr="00846632" w:rsidRDefault="00E60919" w:rsidP="00E60919">
      <w:pPr>
        <w:widowControl/>
        <w:wordWrap/>
        <w:spacing w:after="120"/>
        <w:jc w:val="left"/>
        <w:rPr>
          <w:rStyle w:val="Text"/>
          <w:rFonts w:ascii="Arial" w:hAnsi="Arial" w:cs="Arial"/>
          <w:b/>
          <w:bCs/>
          <w:sz w:val="24"/>
          <w:szCs w:val="24"/>
        </w:rPr>
      </w:pPr>
      <w:r w:rsidRPr="00846632">
        <w:rPr>
          <w:rStyle w:val="Text"/>
          <w:rFonts w:ascii="Arial" w:hAnsi="Arial" w:cs="Arial"/>
          <w:b/>
          <w:bCs/>
          <w:sz w:val="24"/>
          <w:szCs w:val="24"/>
        </w:rPr>
        <w:t>Code of Conduct</w:t>
      </w:r>
    </w:p>
    <w:p w14:paraId="0CFC0AA8" w14:textId="3D2B54BC" w:rsidR="00E60919" w:rsidRPr="00846632" w:rsidRDefault="00846632" w:rsidP="00E60919">
      <w:pPr>
        <w:widowControl/>
        <w:wordWrap/>
        <w:spacing w:after="120"/>
        <w:jc w:val="left"/>
        <w:rPr>
          <w:rStyle w:val="Text"/>
          <w:rFonts w:ascii="Arial" w:hAnsi="Arial" w:cs="Arial"/>
          <w:sz w:val="24"/>
          <w:szCs w:val="24"/>
        </w:rPr>
      </w:pPr>
      <w:r>
        <w:rPr>
          <w:rStyle w:val="Text"/>
          <w:rFonts w:ascii="Arial" w:hAnsi="Arial" w:cs="Arial"/>
          <w:sz w:val="24"/>
          <w:szCs w:val="24"/>
        </w:rPr>
        <w:t>Golalbi-gan Pty Ltd</w:t>
      </w:r>
      <w:r w:rsidR="00E60919" w:rsidRPr="00846632">
        <w:rPr>
          <w:rStyle w:val="Text"/>
          <w:rFonts w:ascii="Arial" w:hAnsi="Arial" w:cs="Arial"/>
          <w:sz w:val="24"/>
          <w:szCs w:val="24"/>
        </w:rPr>
        <w:t xml:space="preserve"> have established a Code of Conduct that outlines expected behavior for all staff, volunteers, and stakeholders working with children and young people. This code includes guidelines for appropriate interaction, communication, and boundaries.</w:t>
      </w:r>
    </w:p>
    <w:p w14:paraId="56976119" w14:textId="77777777" w:rsidR="00846632" w:rsidRDefault="00846632" w:rsidP="00E60919">
      <w:pPr>
        <w:widowControl/>
        <w:wordWrap/>
        <w:spacing w:after="120"/>
        <w:jc w:val="left"/>
        <w:rPr>
          <w:rStyle w:val="Text"/>
          <w:rFonts w:ascii="Arial" w:hAnsi="Arial" w:cs="Arial"/>
          <w:b/>
          <w:bCs/>
          <w:sz w:val="24"/>
          <w:szCs w:val="24"/>
        </w:rPr>
      </w:pPr>
    </w:p>
    <w:p w14:paraId="1A9859D0" w14:textId="2D52A52C"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b/>
          <w:bCs/>
          <w:sz w:val="24"/>
          <w:szCs w:val="24"/>
        </w:rPr>
        <w:t>Recruitment, Selection, Training, and Management</w:t>
      </w:r>
      <w:r w:rsidRPr="00846632">
        <w:rPr>
          <w:rStyle w:val="Text"/>
          <w:rFonts w:ascii="Arial" w:hAnsi="Arial" w:cs="Arial"/>
          <w:sz w:val="24"/>
          <w:szCs w:val="24"/>
        </w:rPr>
        <w:t xml:space="preserve"> </w:t>
      </w:r>
    </w:p>
    <w:p w14:paraId="3C3175D8" w14:textId="76F09BDE" w:rsidR="00E60919" w:rsidRPr="00846632" w:rsidRDefault="00846632" w:rsidP="00E60919">
      <w:pPr>
        <w:widowControl/>
        <w:wordWrap/>
        <w:spacing w:after="120"/>
        <w:jc w:val="left"/>
        <w:rPr>
          <w:rStyle w:val="Text"/>
          <w:rFonts w:ascii="Arial" w:hAnsi="Arial" w:cs="Arial"/>
          <w:sz w:val="24"/>
          <w:szCs w:val="24"/>
        </w:rPr>
      </w:pPr>
      <w:r>
        <w:rPr>
          <w:rStyle w:val="Text"/>
          <w:rFonts w:ascii="Arial" w:hAnsi="Arial" w:cs="Arial"/>
          <w:sz w:val="24"/>
          <w:szCs w:val="24"/>
        </w:rPr>
        <w:t>Golalbi-gan Pty Ltd</w:t>
      </w:r>
      <w:r w:rsidR="00E60919" w:rsidRPr="00846632">
        <w:rPr>
          <w:rStyle w:val="Text"/>
          <w:rFonts w:ascii="Arial" w:hAnsi="Arial" w:cs="Arial"/>
          <w:sz w:val="24"/>
          <w:szCs w:val="24"/>
        </w:rPr>
        <w:t xml:space="preserve"> have rigorous processes in place for recruiting, selecting, training, and managing staff and volunteers who work with children and young people. This includes thorough background checks and ongoing training to ensure that all individuals are equipped to work safely and effectively.</w:t>
      </w:r>
    </w:p>
    <w:p w14:paraId="154AF2A3" w14:textId="77777777" w:rsidR="00846632" w:rsidRDefault="00846632" w:rsidP="00E60919">
      <w:pPr>
        <w:widowControl/>
        <w:wordWrap/>
        <w:spacing w:after="120"/>
        <w:jc w:val="left"/>
        <w:rPr>
          <w:rStyle w:val="Text"/>
          <w:rFonts w:ascii="Arial" w:hAnsi="Arial" w:cs="Arial"/>
          <w:sz w:val="24"/>
          <w:szCs w:val="24"/>
        </w:rPr>
      </w:pPr>
    </w:p>
    <w:p w14:paraId="176F9CBF" w14:textId="77777777" w:rsidR="00846632" w:rsidRDefault="00846632" w:rsidP="00E60919">
      <w:pPr>
        <w:widowControl/>
        <w:wordWrap/>
        <w:spacing w:after="120"/>
        <w:jc w:val="left"/>
        <w:rPr>
          <w:rStyle w:val="Text"/>
          <w:rFonts w:ascii="Arial" w:hAnsi="Arial" w:cs="Arial"/>
          <w:sz w:val="24"/>
          <w:szCs w:val="24"/>
        </w:rPr>
      </w:pPr>
    </w:p>
    <w:p w14:paraId="504086E2" w14:textId="77777777" w:rsidR="00846632" w:rsidRDefault="00846632" w:rsidP="00E60919">
      <w:pPr>
        <w:widowControl/>
        <w:wordWrap/>
        <w:spacing w:after="120"/>
        <w:jc w:val="left"/>
        <w:rPr>
          <w:rStyle w:val="Text"/>
          <w:rFonts w:ascii="Arial" w:hAnsi="Arial" w:cs="Arial"/>
          <w:sz w:val="24"/>
          <w:szCs w:val="24"/>
        </w:rPr>
      </w:pPr>
    </w:p>
    <w:p w14:paraId="0943E7BA" w14:textId="77777777" w:rsidR="00846632" w:rsidRDefault="00846632" w:rsidP="00E60919">
      <w:pPr>
        <w:widowControl/>
        <w:wordWrap/>
        <w:spacing w:after="120"/>
        <w:jc w:val="left"/>
        <w:rPr>
          <w:rStyle w:val="Text"/>
          <w:rFonts w:ascii="Arial" w:hAnsi="Arial" w:cs="Arial"/>
          <w:sz w:val="24"/>
          <w:szCs w:val="24"/>
        </w:rPr>
      </w:pPr>
    </w:p>
    <w:p w14:paraId="40BB558C" w14:textId="77777777" w:rsidR="00846632" w:rsidRDefault="00846632" w:rsidP="00E60919">
      <w:pPr>
        <w:widowControl/>
        <w:wordWrap/>
        <w:spacing w:after="120"/>
        <w:jc w:val="left"/>
        <w:rPr>
          <w:rStyle w:val="Text"/>
          <w:rFonts w:ascii="Arial" w:hAnsi="Arial" w:cs="Arial"/>
          <w:sz w:val="24"/>
          <w:szCs w:val="24"/>
        </w:rPr>
      </w:pPr>
    </w:p>
    <w:p w14:paraId="352DC66E" w14:textId="0D1D8671" w:rsidR="00846632" w:rsidRPr="00846632" w:rsidRDefault="00E60919" w:rsidP="00E60919">
      <w:pPr>
        <w:widowControl/>
        <w:wordWrap/>
        <w:spacing w:after="120"/>
        <w:jc w:val="left"/>
        <w:rPr>
          <w:rStyle w:val="Text"/>
          <w:rFonts w:ascii="Arial" w:hAnsi="Arial" w:cs="Arial"/>
          <w:b/>
          <w:bCs/>
          <w:sz w:val="24"/>
          <w:szCs w:val="24"/>
        </w:rPr>
      </w:pPr>
      <w:r w:rsidRPr="00846632">
        <w:rPr>
          <w:rStyle w:val="Text"/>
          <w:rFonts w:ascii="Arial" w:hAnsi="Arial" w:cs="Arial"/>
          <w:b/>
          <w:bCs/>
          <w:sz w:val="24"/>
          <w:szCs w:val="24"/>
        </w:rPr>
        <w:t xml:space="preserve">Reporting Disclosures and Suspicions of Harm </w:t>
      </w:r>
    </w:p>
    <w:p w14:paraId="4290176C" w14:textId="0064C6DD"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We have clear procedures for reporting any disclosures or suspicions of harm to children and young people. All staff and volunteers are required to report any concerns immediately, and these reports will be handled sensitively and promptly.</w:t>
      </w:r>
    </w:p>
    <w:p w14:paraId="2CDF65E0" w14:textId="77777777" w:rsidR="00E60919" w:rsidRPr="00846632" w:rsidRDefault="00E60919" w:rsidP="00E60919">
      <w:pPr>
        <w:widowControl/>
        <w:wordWrap/>
        <w:spacing w:after="120"/>
        <w:jc w:val="left"/>
        <w:rPr>
          <w:rStyle w:val="Text"/>
          <w:rFonts w:ascii="Arial" w:hAnsi="Arial" w:cs="Arial"/>
          <w:sz w:val="24"/>
          <w:szCs w:val="24"/>
        </w:rPr>
      </w:pPr>
    </w:p>
    <w:p w14:paraId="1CB9BDB8" w14:textId="2A97685A"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b/>
          <w:bCs/>
          <w:sz w:val="24"/>
          <w:szCs w:val="24"/>
        </w:rPr>
        <w:t>Managing Breaches</w:t>
      </w:r>
    </w:p>
    <w:p w14:paraId="1153FB79" w14:textId="3EA00A59"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We have protocols in place for managing breaches of our Code of Conduct or any other policies related to child and youth safety. Breaches will be taken seriously and addressed promptly, with appropriate disciplinary action as necessary.</w:t>
      </w:r>
    </w:p>
    <w:p w14:paraId="0781288C" w14:textId="77777777" w:rsidR="00846632" w:rsidRDefault="00846632" w:rsidP="00E60919">
      <w:pPr>
        <w:widowControl/>
        <w:wordWrap/>
        <w:spacing w:after="120"/>
        <w:jc w:val="left"/>
        <w:rPr>
          <w:rStyle w:val="Text"/>
          <w:rFonts w:ascii="Arial" w:hAnsi="Arial" w:cs="Arial"/>
          <w:b/>
          <w:bCs/>
          <w:sz w:val="24"/>
          <w:szCs w:val="24"/>
        </w:rPr>
      </w:pPr>
    </w:p>
    <w:p w14:paraId="7477645F" w14:textId="6DCDB40C"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b/>
          <w:bCs/>
          <w:sz w:val="24"/>
          <w:szCs w:val="24"/>
        </w:rPr>
        <w:t>Risk Management Plan for High-Risk Activities</w:t>
      </w:r>
    </w:p>
    <w:p w14:paraId="5DE3142B" w14:textId="3C967E48"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For activities deemed high-risk, we have developed detailed risk management plans to ensure the safety of children and young people. These plans include risk assessments, safety protocols, and emergency procedures.</w:t>
      </w:r>
    </w:p>
    <w:p w14:paraId="0F1FBBA4" w14:textId="77777777" w:rsidR="00846632" w:rsidRDefault="00846632" w:rsidP="00E60919">
      <w:pPr>
        <w:widowControl/>
        <w:wordWrap/>
        <w:spacing w:after="120"/>
        <w:jc w:val="left"/>
        <w:rPr>
          <w:rStyle w:val="Text"/>
          <w:rFonts w:ascii="Arial" w:hAnsi="Arial" w:cs="Arial"/>
          <w:b/>
          <w:bCs/>
          <w:sz w:val="24"/>
          <w:szCs w:val="24"/>
        </w:rPr>
      </w:pPr>
    </w:p>
    <w:p w14:paraId="25A22146" w14:textId="00FD43D4"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b/>
          <w:bCs/>
          <w:sz w:val="24"/>
          <w:szCs w:val="24"/>
        </w:rPr>
        <w:t>Managing Compliance with the Blue Card System</w:t>
      </w:r>
    </w:p>
    <w:p w14:paraId="6B898CD6" w14:textId="0D11F22E"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We are committed to complying with all requirements of the Blue Card system. This includes ensuring that all relevant staff and volunteers hold valid blue cards and that our organisation maintains compliance with all relevant regulations and standards.</w:t>
      </w:r>
    </w:p>
    <w:p w14:paraId="501CEB47" w14:textId="77777777" w:rsidR="00846632" w:rsidRDefault="00846632" w:rsidP="00E60919">
      <w:pPr>
        <w:widowControl/>
        <w:wordWrap/>
        <w:spacing w:after="120"/>
        <w:jc w:val="left"/>
        <w:rPr>
          <w:rStyle w:val="Text"/>
          <w:rFonts w:ascii="Arial" w:hAnsi="Arial" w:cs="Arial"/>
          <w:b/>
          <w:bCs/>
          <w:sz w:val="24"/>
          <w:szCs w:val="24"/>
        </w:rPr>
      </w:pPr>
    </w:p>
    <w:p w14:paraId="4192ECE2" w14:textId="4F6E28B8"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b/>
          <w:bCs/>
          <w:sz w:val="24"/>
          <w:szCs w:val="24"/>
        </w:rPr>
        <w:t>Communication and Support</w:t>
      </w:r>
    </w:p>
    <w:p w14:paraId="16ECD811" w14:textId="2798896A" w:rsidR="00E60919"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We prioritise open communication and support for all stakeholders involved in our organisation. This includes providing resources and training to staff and volunteers, as well as fostering a culture of transparency and accountability.</w:t>
      </w:r>
      <w:r w:rsidR="00846632">
        <w:rPr>
          <w:rStyle w:val="Text"/>
          <w:rFonts w:ascii="Arial" w:hAnsi="Arial" w:cs="Arial"/>
          <w:sz w:val="24"/>
          <w:szCs w:val="24"/>
        </w:rPr>
        <w:t xml:space="preserve"> Golalbi-gan Pty Ltd have developed clear feedback and compliant process from the moment initial consent is obtained with both children and young people and the services they are linked to. </w:t>
      </w:r>
    </w:p>
    <w:p w14:paraId="07408411" w14:textId="77777777" w:rsidR="00846632" w:rsidRDefault="00846632" w:rsidP="00E60919">
      <w:pPr>
        <w:widowControl/>
        <w:wordWrap/>
        <w:spacing w:after="120"/>
        <w:jc w:val="left"/>
        <w:rPr>
          <w:rStyle w:val="Text"/>
          <w:rFonts w:ascii="Arial" w:hAnsi="Arial" w:cs="Arial"/>
          <w:sz w:val="24"/>
          <w:szCs w:val="24"/>
        </w:rPr>
      </w:pPr>
    </w:p>
    <w:p w14:paraId="3AC721AE" w14:textId="007AEF71" w:rsidR="00E60919" w:rsidRPr="00846632" w:rsidRDefault="00E60919" w:rsidP="00E60919">
      <w:pPr>
        <w:widowControl/>
        <w:wordWrap/>
        <w:spacing w:after="120"/>
        <w:jc w:val="left"/>
        <w:rPr>
          <w:rStyle w:val="Text"/>
          <w:rFonts w:ascii="Arial" w:hAnsi="Arial" w:cs="Arial"/>
          <w:b/>
          <w:bCs/>
          <w:sz w:val="24"/>
          <w:szCs w:val="24"/>
        </w:rPr>
      </w:pPr>
      <w:r w:rsidRPr="00846632">
        <w:rPr>
          <w:rStyle w:val="Text"/>
          <w:rFonts w:ascii="Arial" w:hAnsi="Arial" w:cs="Arial"/>
          <w:b/>
          <w:bCs/>
          <w:sz w:val="24"/>
          <w:szCs w:val="24"/>
        </w:rPr>
        <w:t>Conclusion</w:t>
      </w:r>
    </w:p>
    <w:p w14:paraId="3E357FED" w14:textId="4B87D5C9" w:rsidR="004D23E4" w:rsidRPr="00846632" w:rsidRDefault="00E60919" w:rsidP="00E60919">
      <w:pPr>
        <w:widowControl/>
        <w:wordWrap/>
        <w:spacing w:after="120"/>
        <w:jc w:val="left"/>
        <w:rPr>
          <w:rStyle w:val="Text"/>
          <w:rFonts w:ascii="Arial" w:hAnsi="Arial" w:cs="Arial"/>
          <w:sz w:val="24"/>
          <w:szCs w:val="24"/>
        </w:rPr>
      </w:pPr>
      <w:r w:rsidRPr="00846632">
        <w:rPr>
          <w:rStyle w:val="Text"/>
          <w:rFonts w:ascii="Arial" w:hAnsi="Arial" w:cs="Arial"/>
          <w:sz w:val="24"/>
          <w:szCs w:val="24"/>
        </w:rPr>
        <w:t>Our Child and Youth Risk Management Strategy is a comprehensive plan designed to ensure the safety and wellbeing of children and young people in our care. By implementing these strategies and adhering to the mandatory requirements outlined above, we are committed to creating a safe and supportive environment where children and young people can thrive.</w:t>
      </w:r>
    </w:p>
    <w:p w14:paraId="25798A88" w14:textId="77777777" w:rsidR="004D23E4" w:rsidRPr="00846632" w:rsidRDefault="004D23E4" w:rsidP="00F50773">
      <w:pPr>
        <w:widowControl/>
        <w:wordWrap/>
        <w:spacing w:after="120"/>
        <w:jc w:val="left"/>
        <w:rPr>
          <w:rStyle w:val="Text"/>
          <w:rFonts w:ascii="Abadi Extra Light" w:hAnsi="Abadi Extra Light"/>
          <w:sz w:val="24"/>
          <w:szCs w:val="24"/>
        </w:rPr>
      </w:pPr>
    </w:p>
    <w:p w14:paraId="42C4384E" w14:textId="77777777" w:rsidR="004D23E4" w:rsidRPr="00846632" w:rsidRDefault="004D23E4" w:rsidP="00F50773">
      <w:pPr>
        <w:widowControl/>
        <w:wordWrap/>
        <w:spacing w:after="120"/>
        <w:jc w:val="left"/>
        <w:rPr>
          <w:rStyle w:val="Text"/>
          <w:rFonts w:ascii="Abadi Extra Light" w:hAnsi="Abadi Extra Light"/>
          <w:sz w:val="24"/>
          <w:szCs w:val="24"/>
        </w:rPr>
      </w:pPr>
    </w:p>
    <w:p w14:paraId="3F9A824A" w14:textId="77777777" w:rsidR="00C04FA2" w:rsidRPr="00846632" w:rsidRDefault="00C04FA2">
      <w:pPr>
        <w:rPr>
          <w:rFonts w:ascii="Abadi Extra Light" w:hAnsi="Abadi Extra Light"/>
        </w:rPr>
      </w:pPr>
    </w:p>
    <w:sectPr w:rsidR="00C04FA2" w:rsidRPr="00846632" w:rsidSect="00B14ED0">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41B14E" w14:textId="77777777" w:rsidR="00B14ED0" w:rsidRDefault="00B14ED0" w:rsidP="00B50421">
      <w:r>
        <w:separator/>
      </w:r>
    </w:p>
  </w:endnote>
  <w:endnote w:type="continuationSeparator" w:id="0">
    <w:p w14:paraId="07D6E733" w14:textId="77777777" w:rsidR="00B14ED0" w:rsidRDefault="00B14ED0" w:rsidP="00B50421">
      <w:r>
        <w:continuationSeparator/>
      </w:r>
    </w:p>
  </w:endnote>
  <w:endnote w:type="continuationNotice" w:id="1">
    <w:p w14:paraId="211D5FA6" w14:textId="77777777" w:rsidR="00B14ED0" w:rsidRDefault="00B14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Extra Light">
    <w:charset w:val="00"/>
    <w:family w:val="swiss"/>
    <w:pitch w:val="variable"/>
    <w:sig w:usb0="8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7940C" w14:textId="4EE3431F" w:rsidR="00B50421" w:rsidRDefault="00000000" w:rsidP="00B50421">
    <w:pPr>
      <w:pStyle w:val="Footer"/>
    </w:pPr>
    <w:sdt>
      <w:sdtPr>
        <w:id w:val="1445272937"/>
        <w:docPartObj>
          <w:docPartGallery w:val="Page Numbers (Bottom of Page)"/>
          <w:docPartUnique/>
        </w:docPartObj>
      </w:sdtPr>
      <w:sdtEndPr>
        <w:rPr>
          <w:noProof/>
        </w:rPr>
      </w:sdtEndPr>
      <w:sdtContent>
        <w:r w:rsidR="00737745" w:rsidRPr="00737745">
          <w:t>Doc_00</w:t>
        </w:r>
        <w:r w:rsidR="004600A8">
          <w:t>8</w:t>
        </w:r>
        <w:r w:rsidR="00737745" w:rsidRPr="00737745">
          <w:t xml:space="preserve">_Golalbi-gan </w:t>
        </w:r>
        <w:r w:rsidR="00846632">
          <w:t>Pty Ltd</w:t>
        </w:r>
        <w:r w:rsidR="00D958F1">
          <w:t xml:space="preserve"> </w:t>
        </w:r>
        <w:r w:rsidR="00D958F1" w:rsidRPr="00D958F1">
          <w:t xml:space="preserve">Youth Risk Management Plan </w:t>
        </w:r>
        <w:r w:rsidR="00737745" w:rsidRPr="00737745">
          <w:t>_V1</w:t>
        </w:r>
        <w:r w:rsidR="00737745">
          <w:tab/>
        </w:r>
        <w:r w:rsidR="00B50421">
          <w:t xml:space="preserve">Page </w:t>
        </w:r>
        <w:r w:rsidR="00B50421">
          <w:fldChar w:fldCharType="begin"/>
        </w:r>
        <w:r w:rsidR="00B50421">
          <w:instrText xml:space="preserve"> PAGE   \* MERGEFORMAT </w:instrText>
        </w:r>
        <w:r w:rsidR="00B50421">
          <w:fldChar w:fldCharType="separate"/>
        </w:r>
        <w:r w:rsidR="004B75E5">
          <w:rPr>
            <w:noProof/>
          </w:rPr>
          <w:t>1</w:t>
        </w:r>
        <w:r w:rsidR="00B50421">
          <w:rPr>
            <w:noProof/>
          </w:rPr>
          <w:fldChar w:fldCharType="end"/>
        </w:r>
      </w:sdtContent>
    </w:sdt>
    <w:r w:rsidR="00B50421">
      <w:rPr>
        <w:noProof/>
      </w:rPr>
      <w:t xml:space="preserve"> </w:t>
    </w:r>
    <w:r w:rsidR="00B50421" w:rsidRPr="00B50421">
      <w:rPr>
        <w:noProof/>
        <w:u w:val="single"/>
      </w:rPr>
      <w:t>of</w:t>
    </w:r>
    <w:r w:rsidR="00B50421">
      <w:rPr>
        <w:noProof/>
      </w:rPr>
      <w:t xml:space="preserve"> </w:t>
    </w:r>
    <w:r w:rsidR="001B2419">
      <w:rPr>
        <w:noProof/>
      </w:rPr>
      <w:t>2</w:t>
    </w:r>
  </w:p>
  <w:p w14:paraId="3907724B" w14:textId="77777777" w:rsidR="00B50421" w:rsidRDefault="00B50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F9EAA" w14:textId="77777777" w:rsidR="00B14ED0" w:rsidRDefault="00B14ED0" w:rsidP="00B50421">
      <w:r>
        <w:separator/>
      </w:r>
    </w:p>
  </w:footnote>
  <w:footnote w:type="continuationSeparator" w:id="0">
    <w:p w14:paraId="6E5DE8ED" w14:textId="77777777" w:rsidR="00B14ED0" w:rsidRDefault="00B14ED0" w:rsidP="00B50421">
      <w:r>
        <w:continuationSeparator/>
      </w:r>
    </w:p>
  </w:footnote>
  <w:footnote w:type="continuationNotice" w:id="1">
    <w:p w14:paraId="43565784" w14:textId="77777777" w:rsidR="00B14ED0" w:rsidRDefault="00B14E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11848" w14:textId="7C5DC5FB" w:rsidR="00846632" w:rsidRDefault="00846632">
    <w:pPr>
      <w:pStyle w:val="Header"/>
    </w:pPr>
    <w:r>
      <w:rPr>
        <w:noProof/>
      </w:rPr>
      <w:drawing>
        <wp:anchor distT="0" distB="0" distL="114300" distR="114300" simplePos="0" relativeHeight="251658240" behindDoc="0" locked="0" layoutInCell="1" allowOverlap="1" wp14:anchorId="34813368" wp14:editId="723CFB63">
          <wp:simplePos x="0" y="0"/>
          <wp:positionH relativeFrom="column">
            <wp:posOffset>-480060</wp:posOffset>
          </wp:positionH>
          <wp:positionV relativeFrom="paragraph">
            <wp:posOffset>-266700</wp:posOffset>
          </wp:positionV>
          <wp:extent cx="3487108" cy="1463040"/>
          <wp:effectExtent l="0" t="0" r="0" b="3810"/>
          <wp:wrapSquare wrapText="bothSides"/>
          <wp:docPr id="1035639072" name="Picture 2" descr="A black silhouette of a bi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639072" name="Picture 2" descr="A black silhouette of a bir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487108" cy="14630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1E1BF3"/>
    <w:multiLevelType w:val="hybridMultilevel"/>
    <w:tmpl w:val="E78A2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88560DF"/>
    <w:multiLevelType w:val="hybridMultilevel"/>
    <w:tmpl w:val="4556778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num w:numId="1" w16cid:durableId="1241450675">
    <w:abstractNumId w:val="0"/>
  </w:num>
  <w:num w:numId="2" w16cid:durableId="1614173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73"/>
    <w:rsid w:val="00034B86"/>
    <w:rsid w:val="001B2419"/>
    <w:rsid w:val="001E302B"/>
    <w:rsid w:val="001F11EB"/>
    <w:rsid w:val="002320D2"/>
    <w:rsid w:val="0026483D"/>
    <w:rsid w:val="00280F9B"/>
    <w:rsid w:val="002E7257"/>
    <w:rsid w:val="00372EDA"/>
    <w:rsid w:val="00392DD4"/>
    <w:rsid w:val="003C17AB"/>
    <w:rsid w:val="00454D9C"/>
    <w:rsid w:val="004600A8"/>
    <w:rsid w:val="00477714"/>
    <w:rsid w:val="004849F4"/>
    <w:rsid w:val="00493E8E"/>
    <w:rsid w:val="004B75E5"/>
    <w:rsid w:val="004D23E4"/>
    <w:rsid w:val="004D2615"/>
    <w:rsid w:val="00550121"/>
    <w:rsid w:val="00554B67"/>
    <w:rsid w:val="00661563"/>
    <w:rsid w:val="00692A50"/>
    <w:rsid w:val="006D6600"/>
    <w:rsid w:val="007001B5"/>
    <w:rsid w:val="007074DE"/>
    <w:rsid w:val="00720F22"/>
    <w:rsid w:val="00737745"/>
    <w:rsid w:val="0078760B"/>
    <w:rsid w:val="00846632"/>
    <w:rsid w:val="00937931"/>
    <w:rsid w:val="009D1BD7"/>
    <w:rsid w:val="009E168B"/>
    <w:rsid w:val="009E5949"/>
    <w:rsid w:val="009F5344"/>
    <w:rsid w:val="00AC5AE1"/>
    <w:rsid w:val="00B14ED0"/>
    <w:rsid w:val="00B32D5E"/>
    <w:rsid w:val="00B45B5B"/>
    <w:rsid w:val="00B50421"/>
    <w:rsid w:val="00B546AA"/>
    <w:rsid w:val="00C04FA2"/>
    <w:rsid w:val="00C14604"/>
    <w:rsid w:val="00CC25BA"/>
    <w:rsid w:val="00D01B04"/>
    <w:rsid w:val="00D05CBF"/>
    <w:rsid w:val="00D623E2"/>
    <w:rsid w:val="00D958F1"/>
    <w:rsid w:val="00D9752A"/>
    <w:rsid w:val="00DC548E"/>
    <w:rsid w:val="00E24DD1"/>
    <w:rsid w:val="00E60919"/>
    <w:rsid w:val="00E768B0"/>
    <w:rsid w:val="00E831D6"/>
    <w:rsid w:val="00EA1418"/>
    <w:rsid w:val="00EC1CBF"/>
    <w:rsid w:val="00F50773"/>
    <w:rsid w:val="00F62B56"/>
    <w:rsid w:val="00FE0C7A"/>
    <w:rsid w:val="00FE59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A430F"/>
  <w15:docId w15:val="{D20420DE-58FE-4E3C-8D73-8CB75CDC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773"/>
    <w:pPr>
      <w:widowControl w:val="0"/>
      <w:wordWrap w:val="0"/>
      <w:spacing w:after="0" w:line="240" w:lineRule="auto"/>
      <w:jc w:val="both"/>
    </w:pPr>
    <w:rPr>
      <w:rFonts w:ascii="Times New Roman" w:eastAsia="Times New Roman" w:hAnsi="Times New Roman" w:cs="Times New Roman"/>
      <w:kern w:val="2"/>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773"/>
    <w:rPr>
      <w:color w:val="808080"/>
    </w:rPr>
  </w:style>
  <w:style w:type="character" w:customStyle="1" w:styleId="Text">
    <w:name w:val="Text"/>
    <w:basedOn w:val="DefaultParagraphFont"/>
    <w:uiPriority w:val="1"/>
    <w:qFormat/>
    <w:rsid w:val="00F50773"/>
    <w:rPr>
      <w:rFonts w:asciiTheme="minorHAnsi" w:hAnsiTheme="minorHAnsi"/>
      <w:sz w:val="22"/>
    </w:rPr>
  </w:style>
  <w:style w:type="paragraph" w:styleId="ListParagraph">
    <w:name w:val="List Paragraph"/>
    <w:basedOn w:val="Normal"/>
    <w:uiPriority w:val="34"/>
    <w:qFormat/>
    <w:rsid w:val="00F50773"/>
    <w:pPr>
      <w:ind w:left="720"/>
      <w:contextualSpacing/>
    </w:pPr>
  </w:style>
  <w:style w:type="paragraph" w:styleId="Header">
    <w:name w:val="header"/>
    <w:basedOn w:val="Normal"/>
    <w:link w:val="HeaderChar"/>
    <w:uiPriority w:val="99"/>
    <w:unhideWhenUsed/>
    <w:rsid w:val="00B50421"/>
    <w:pPr>
      <w:tabs>
        <w:tab w:val="center" w:pos="4513"/>
        <w:tab w:val="right" w:pos="9026"/>
      </w:tabs>
    </w:pPr>
  </w:style>
  <w:style w:type="character" w:customStyle="1" w:styleId="HeaderChar">
    <w:name w:val="Header Char"/>
    <w:basedOn w:val="DefaultParagraphFont"/>
    <w:link w:val="Header"/>
    <w:uiPriority w:val="99"/>
    <w:rsid w:val="00B50421"/>
    <w:rPr>
      <w:rFonts w:ascii="Times New Roman" w:eastAsia="Times New Roman" w:hAnsi="Times New Roman" w:cs="Times New Roman"/>
      <w:kern w:val="2"/>
      <w:sz w:val="20"/>
      <w:szCs w:val="20"/>
      <w:lang w:val="en-US"/>
    </w:rPr>
  </w:style>
  <w:style w:type="paragraph" w:styleId="Footer">
    <w:name w:val="footer"/>
    <w:basedOn w:val="Normal"/>
    <w:link w:val="FooterChar"/>
    <w:uiPriority w:val="99"/>
    <w:unhideWhenUsed/>
    <w:rsid w:val="00B50421"/>
    <w:pPr>
      <w:tabs>
        <w:tab w:val="center" w:pos="4513"/>
        <w:tab w:val="right" w:pos="9026"/>
      </w:tabs>
    </w:pPr>
  </w:style>
  <w:style w:type="character" w:customStyle="1" w:styleId="FooterChar">
    <w:name w:val="Footer Char"/>
    <w:basedOn w:val="DefaultParagraphFont"/>
    <w:link w:val="Footer"/>
    <w:uiPriority w:val="99"/>
    <w:rsid w:val="00B50421"/>
    <w:rPr>
      <w:rFonts w:ascii="Times New Roman" w:eastAsia="Times New Roman" w:hAnsi="Times New Roman" w:cs="Times New Roman"/>
      <w:kern w:val="2"/>
      <w:sz w:val="20"/>
      <w:szCs w:val="20"/>
      <w:lang w:val="en-US"/>
    </w:rPr>
  </w:style>
  <w:style w:type="table" w:styleId="TableGrid">
    <w:name w:val="Table Grid"/>
    <w:basedOn w:val="TableNormal"/>
    <w:uiPriority w:val="39"/>
    <w:rsid w:val="00D0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 Russell</dc:creator>
  <cp:lastModifiedBy>Tyrelle Smith</cp:lastModifiedBy>
  <cp:revision>4</cp:revision>
  <cp:lastPrinted>2019-02-11T00:05:00Z</cp:lastPrinted>
  <dcterms:created xsi:type="dcterms:W3CDTF">2024-05-02T13:11:00Z</dcterms:created>
  <dcterms:modified xsi:type="dcterms:W3CDTF">2024-05-02T13:29:00Z</dcterms:modified>
</cp:coreProperties>
</file>